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322A" w14:textId="238E5017" w:rsidR="005029B1" w:rsidRPr="00313757" w:rsidRDefault="00677C9E" w:rsidP="00E542A6">
      <w:pPr>
        <w:spacing w:after="480"/>
        <w:jc w:val="center"/>
        <w:rPr>
          <w:rFonts w:cstheme="minorHAnsi"/>
          <w:b/>
          <w:bCs/>
          <w:sz w:val="28"/>
          <w:szCs w:val="28"/>
        </w:rPr>
      </w:pPr>
      <w:r w:rsidRPr="00313757">
        <w:rPr>
          <w:rFonts w:cstheme="minorHAnsi"/>
          <w:b/>
          <w:bCs/>
          <w:sz w:val="28"/>
          <w:szCs w:val="28"/>
        </w:rPr>
        <w:t>PROCÉDURE DE DEMANDE D’AIDE</w:t>
      </w:r>
    </w:p>
    <w:p w14:paraId="294E4888" w14:textId="67274FE0" w:rsidR="000043E4" w:rsidRPr="00986807" w:rsidRDefault="30BD59E6" w:rsidP="001C3EFA">
      <w:pPr>
        <w:spacing w:after="14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6807">
        <w:rPr>
          <w:rFonts w:cstheme="minorHAnsi"/>
          <w:sz w:val="24"/>
          <w:szCs w:val="24"/>
        </w:rPr>
        <w:t xml:space="preserve">Afin </w:t>
      </w:r>
      <w:r w:rsidR="00961AA8">
        <w:rPr>
          <w:rFonts w:cstheme="minorHAnsi"/>
          <w:sz w:val="24"/>
          <w:szCs w:val="24"/>
        </w:rPr>
        <w:t>d’offrir</w:t>
      </w:r>
      <w:r w:rsidR="00961AA8" w:rsidRPr="00986807">
        <w:rPr>
          <w:rFonts w:cstheme="minorHAnsi"/>
          <w:sz w:val="24"/>
          <w:szCs w:val="24"/>
        </w:rPr>
        <w:t xml:space="preserve"> </w:t>
      </w:r>
      <w:r w:rsidRPr="00986807">
        <w:rPr>
          <w:rFonts w:cstheme="minorHAnsi"/>
          <w:sz w:val="24"/>
          <w:szCs w:val="24"/>
        </w:rPr>
        <w:t xml:space="preserve">un service de qualité </w:t>
      </w:r>
      <w:r w:rsidR="002C164A">
        <w:rPr>
          <w:rFonts w:cstheme="minorHAnsi"/>
          <w:sz w:val="24"/>
          <w:szCs w:val="24"/>
        </w:rPr>
        <w:t>à</w:t>
      </w:r>
      <w:r w:rsidRPr="00986807">
        <w:rPr>
          <w:rFonts w:cstheme="minorHAnsi"/>
          <w:sz w:val="24"/>
          <w:szCs w:val="24"/>
        </w:rPr>
        <w:t xml:space="preserve"> </w:t>
      </w:r>
      <w:r w:rsidR="00961AA8">
        <w:rPr>
          <w:rFonts w:cstheme="minorHAnsi"/>
          <w:sz w:val="24"/>
          <w:szCs w:val="24"/>
        </w:rPr>
        <w:t>sa</w:t>
      </w:r>
      <w:r w:rsidR="00961AA8" w:rsidRPr="00986807">
        <w:rPr>
          <w:rFonts w:cstheme="minorHAnsi"/>
          <w:sz w:val="24"/>
          <w:szCs w:val="24"/>
        </w:rPr>
        <w:t xml:space="preserve"> </w:t>
      </w:r>
      <w:r w:rsidRPr="00986807">
        <w:rPr>
          <w:rFonts w:cstheme="minorHAnsi"/>
          <w:sz w:val="24"/>
          <w:szCs w:val="24"/>
        </w:rPr>
        <w:t>clientèle</w:t>
      </w:r>
      <w:r w:rsidR="00961AA8">
        <w:rPr>
          <w:rFonts w:cstheme="minorHAnsi"/>
          <w:sz w:val="24"/>
          <w:szCs w:val="24"/>
        </w:rPr>
        <w:t>,</w:t>
      </w:r>
      <w:r w:rsidRPr="00986807">
        <w:rPr>
          <w:rFonts w:cstheme="minorHAnsi"/>
          <w:sz w:val="24"/>
          <w:szCs w:val="24"/>
        </w:rPr>
        <w:t xml:space="preserve"> tout en assurant un environnement de travail sécuritaire pour </w:t>
      </w:r>
      <w:r w:rsidR="00583B27">
        <w:rPr>
          <w:rFonts w:cstheme="minorHAnsi"/>
          <w:sz w:val="24"/>
          <w:szCs w:val="24"/>
        </w:rPr>
        <w:t>son</w:t>
      </w:r>
      <w:r w:rsidR="00961AA8">
        <w:rPr>
          <w:rFonts w:cstheme="minorHAnsi"/>
          <w:sz w:val="24"/>
          <w:szCs w:val="24"/>
        </w:rPr>
        <w:t xml:space="preserve"> personnel</w:t>
      </w:r>
      <w:r w:rsidRPr="00986807">
        <w:rPr>
          <w:rFonts w:cstheme="minorHAnsi"/>
          <w:sz w:val="24"/>
          <w:szCs w:val="24"/>
        </w:rPr>
        <w:t>, le</w:t>
      </w:r>
      <w:r w:rsidR="0042062B" w:rsidRPr="00986807">
        <w:rPr>
          <w:rFonts w:cstheme="minorHAnsi"/>
          <w:sz w:val="24"/>
          <w:szCs w:val="24"/>
        </w:rPr>
        <w:t xml:space="preserve"> S</w:t>
      </w:r>
      <w:r w:rsidR="00617807" w:rsidRPr="00986807">
        <w:rPr>
          <w:rFonts w:cstheme="minorHAnsi"/>
          <w:sz w:val="24"/>
          <w:szCs w:val="24"/>
        </w:rPr>
        <w:t xml:space="preserve">ervice de garde </w:t>
      </w:r>
      <w:r w:rsidR="00BB6AEE" w:rsidRPr="00986807">
        <w:rPr>
          <w:rFonts w:cstheme="minorHAnsi"/>
          <w:sz w:val="24"/>
          <w:szCs w:val="24"/>
        </w:rPr>
        <w:t>éducatif</w:t>
      </w:r>
      <w:r w:rsidR="00617807" w:rsidRPr="00986807">
        <w:rPr>
          <w:rFonts w:cstheme="minorHAnsi"/>
          <w:sz w:val="24"/>
          <w:szCs w:val="24"/>
        </w:rPr>
        <w:t xml:space="preserve"> (SDGÉ)</w:t>
      </w:r>
      <w:r w:rsidRPr="00986807">
        <w:rPr>
          <w:rFonts w:cstheme="minorHAnsi"/>
          <w:sz w:val="24"/>
          <w:szCs w:val="24"/>
        </w:rPr>
        <w:t xml:space="preserve"> </w:t>
      </w:r>
      <w:r w:rsidR="00961AA8" w:rsidRPr="009C76EF">
        <w:rPr>
          <w:rFonts w:cstheme="minorHAnsi"/>
          <w:i/>
          <w:iCs/>
          <w:sz w:val="24"/>
          <w:szCs w:val="24"/>
          <w:highlight w:val="lightGray"/>
        </w:rPr>
        <w:t>(nom du SDGÉ)</w:t>
      </w:r>
      <w:r w:rsidR="002C164A">
        <w:rPr>
          <w:rFonts w:cstheme="minorHAnsi"/>
          <w:i/>
          <w:iCs/>
          <w:sz w:val="24"/>
          <w:szCs w:val="24"/>
        </w:rPr>
        <w:t xml:space="preserve"> </w:t>
      </w:r>
      <w:r w:rsidRPr="00986807">
        <w:rPr>
          <w:rFonts w:cstheme="minorHAnsi"/>
          <w:sz w:val="24"/>
          <w:szCs w:val="24"/>
        </w:rPr>
        <w:t xml:space="preserve">a mis </w:t>
      </w:r>
      <w:r w:rsidR="002C164A">
        <w:rPr>
          <w:rFonts w:cstheme="minorHAnsi"/>
          <w:sz w:val="24"/>
          <w:szCs w:val="24"/>
        </w:rPr>
        <w:t>en place</w:t>
      </w:r>
      <w:r w:rsidRPr="00986807">
        <w:rPr>
          <w:rFonts w:cstheme="minorHAnsi"/>
          <w:sz w:val="24"/>
          <w:szCs w:val="24"/>
        </w:rPr>
        <w:t xml:space="preserve"> </w:t>
      </w:r>
      <w:r w:rsidR="002C164A">
        <w:rPr>
          <w:rFonts w:cstheme="minorHAnsi"/>
          <w:sz w:val="24"/>
          <w:szCs w:val="24"/>
        </w:rPr>
        <w:t xml:space="preserve">la présente procédure. Elle vise une action rapide lors d’un besoin d’aide, </w:t>
      </w:r>
      <w:r w:rsidR="003E39CF" w:rsidRPr="00986807">
        <w:rPr>
          <w:rFonts w:cstheme="minorHAnsi"/>
          <w:b/>
          <w:bCs/>
          <w:sz w:val="24"/>
          <w:szCs w:val="24"/>
        </w:rPr>
        <w:t>peu importe la situation d’urgence.</w:t>
      </w:r>
    </w:p>
    <w:p w14:paraId="5E7B191B" w14:textId="54328090" w:rsidR="006D70AD" w:rsidRPr="00F8267E" w:rsidRDefault="00F8267E" w:rsidP="0046725D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highlight w:val="lightGray"/>
        </w:rPr>
        <w:t xml:space="preserve">Modifier cet </w:t>
      </w:r>
      <w:r w:rsidRPr="00F8267E">
        <w:rPr>
          <w:rFonts w:cstheme="minorHAnsi"/>
          <w:i/>
          <w:iCs/>
          <w:sz w:val="24"/>
          <w:szCs w:val="24"/>
          <w:highlight w:val="lightGray"/>
        </w:rPr>
        <w:t>exemple d’une méthode de demande d’aide en urgence</w:t>
      </w:r>
      <w:r>
        <w:rPr>
          <w:rFonts w:cstheme="minorHAnsi"/>
          <w:i/>
          <w:iCs/>
          <w:sz w:val="24"/>
          <w:szCs w:val="24"/>
          <w:highlight w:val="lightGray"/>
        </w:rPr>
        <w:t xml:space="preserve"> selon les moyens utilisés</w:t>
      </w:r>
      <w:r w:rsidR="001C3EFA">
        <w:rPr>
          <w:rFonts w:cstheme="minorHAnsi"/>
          <w:i/>
          <w:iCs/>
          <w:sz w:val="24"/>
          <w:szCs w:val="24"/>
          <w:highlight w:val="lightGray"/>
        </w:rPr>
        <w:t> </w:t>
      </w:r>
      <w:r w:rsidRPr="00F8267E">
        <w:rPr>
          <w:rFonts w:cstheme="minorHAnsi"/>
          <w:sz w:val="24"/>
          <w:szCs w:val="24"/>
          <w:highlight w:val="lightGray"/>
        </w:rPr>
        <w:t>: émetteur-récepteur (</w:t>
      </w:r>
      <w:r w:rsidRPr="00F8267E">
        <w:rPr>
          <w:rFonts w:cstheme="minorHAnsi"/>
          <w:i/>
          <w:iCs/>
          <w:sz w:val="24"/>
          <w:szCs w:val="24"/>
          <w:highlight w:val="lightGray"/>
        </w:rPr>
        <w:t>walkie-talkie</w:t>
      </w:r>
      <w:r w:rsidRPr="00F8267E">
        <w:rPr>
          <w:rFonts w:cstheme="minorHAnsi"/>
          <w:sz w:val="24"/>
          <w:szCs w:val="24"/>
          <w:highlight w:val="lightGray"/>
        </w:rPr>
        <w:t>), bouton d’alerte, etc.</w:t>
      </w:r>
    </w:p>
    <w:p w14:paraId="105FB5A1" w14:textId="660B3DEA" w:rsidR="0004652D" w:rsidRPr="00FE0022" w:rsidRDefault="0004652D" w:rsidP="00DC5975">
      <w:pPr>
        <w:spacing w:after="120"/>
        <w:jc w:val="both"/>
        <w:rPr>
          <w:rFonts w:cstheme="minorHAnsi"/>
          <w:b/>
          <w:sz w:val="24"/>
          <w:szCs w:val="24"/>
          <w:u w:val="single"/>
        </w:rPr>
      </w:pPr>
      <w:r w:rsidRPr="00FE0022">
        <w:rPr>
          <w:rFonts w:cstheme="minorHAnsi"/>
          <w:b/>
          <w:sz w:val="24"/>
          <w:szCs w:val="24"/>
          <w:u w:val="single"/>
        </w:rPr>
        <w:t>Système de demande d’aide</w:t>
      </w:r>
    </w:p>
    <w:p w14:paraId="42C79BDC" w14:textId="349AC2B2" w:rsidR="0004652D" w:rsidRDefault="00FD453E" w:rsidP="00DC5975">
      <w:pPr>
        <w:spacing w:after="140" w:line="240" w:lineRule="auto"/>
        <w:jc w:val="both"/>
        <w:rPr>
          <w:rFonts w:cstheme="minorHAnsi"/>
          <w:b/>
          <w:sz w:val="24"/>
          <w:szCs w:val="24"/>
        </w:rPr>
      </w:pPr>
      <w:r w:rsidRPr="00FE0022">
        <w:rPr>
          <w:rFonts w:cstheme="minorHAnsi"/>
          <w:b/>
          <w:noProof/>
          <w:color w:val="FF0000"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 wp14:anchorId="527BDB62" wp14:editId="2AD56F75">
            <wp:simplePos x="0" y="0"/>
            <wp:positionH relativeFrom="margin">
              <wp:posOffset>1504950</wp:posOffset>
            </wp:positionH>
            <wp:positionV relativeFrom="paragraph">
              <wp:posOffset>466090</wp:posOffset>
            </wp:positionV>
            <wp:extent cx="1631950" cy="1198880"/>
            <wp:effectExtent l="0" t="0" r="6350" b="1270"/>
            <wp:wrapSquare wrapText="bothSides"/>
            <wp:docPr id="573500432" name="Image 573500432" descr="Une image contenant Appareils électroniques, texte, Téléphone filaire, télépho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51129" name="Image 1645551129" descr="Une image contenant Appareils électroniques, texte, Téléphone filaire, téléphon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52D" w:rsidRPr="00FE0022">
        <w:rPr>
          <w:rFonts w:cstheme="minorHAnsi"/>
          <w:sz w:val="24"/>
          <w:szCs w:val="24"/>
        </w:rPr>
        <w:t xml:space="preserve">Le téléphone de chaque local comporte un bouton d’urgence. Ce </w:t>
      </w:r>
      <w:r w:rsidR="0004652D" w:rsidRPr="00FE0022">
        <w:rPr>
          <w:rFonts w:cstheme="minorHAnsi"/>
          <w:b/>
          <w:sz w:val="24"/>
          <w:szCs w:val="24"/>
        </w:rPr>
        <w:t xml:space="preserve">bouton </w:t>
      </w:r>
      <w:r w:rsidR="0004652D" w:rsidRPr="00FE0022">
        <w:rPr>
          <w:rFonts w:cstheme="minorHAnsi"/>
          <w:bCs/>
          <w:sz w:val="24"/>
          <w:szCs w:val="24"/>
        </w:rPr>
        <w:t>est situé</w:t>
      </w:r>
      <w:r w:rsidR="0004652D" w:rsidRPr="00FE0022">
        <w:rPr>
          <w:rFonts w:cstheme="minorHAnsi"/>
          <w:b/>
          <w:sz w:val="24"/>
          <w:szCs w:val="24"/>
        </w:rPr>
        <w:t xml:space="preserve"> </w:t>
      </w:r>
      <w:r w:rsidR="0004652D" w:rsidRPr="00FE0022">
        <w:rPr>
          <w:rFonts w:cstheme="minorHAnsi"/>
          <w:bCs/>
          <w:sz w:val="24"/>
          <w:szCs w:val="24"/>
        </w:rPr>
        <w:t xml:space="preserve">sur la droite, dans le bas de l’écran. </w:t>
      </w:r>
      <w:r w:rsidR="0004652D" w:rsidRPr="00FE0022">
        <w:rPr>
          <w:rFonts w:cstheme="minorHAnsi"/>
          <w:b/>
          <w:sz w:val="24"/>
          <w:szCs w:val="24"/>
        </w:rPr>
        <w:t>En cas d’urgence, appuyer sur le bouton et non dans l’écran.</w:t>
      </w:r>
    </w:p>
    <w:p w14:paraId="3823B05B" w14:textId="77777777" w:rsidR="00A33AD4" w:rsidRDefault="00A33AD4" w:rsidP="00DC5975">
      <w:pPr>
        <w:spacing w:after="140" w:line="240" w:lineRule="auto"/>
        <w:jc w:val="both"/>
        <w:rPr>
          <w:rFonts w:cstheme="minorHAnsi"/>
          <w:b/>
          <w:sz w:val="24"/>
          <w:szCs w:val="24"/>
        </w:rPr>
      </w:pPr>
    </w:p>
    <w:p w14:paraId="1BCA4C28" w14:textId="77777777" w:rsidR="00A33AD4" w:rsidRDefault="00A33AD4" w:rsidP="00DC5975">
      <w:pPr>
        <w:spacing w:after="140" w:line="240" w:lineRule="auto"/>
        <w:jc w:val="both"/>
        <w:rPr>
          <w:rFonts w:cstheme="minorHAnsi"/>
          <w:b/>
          <w:sz w:val="24"/>
          <w:szCs w:val="24"/>
        </w:rPr>
      </w:pPr>
    </w:p>
    <w:p w14:paraId="190FBF10" w14:textId="77777777" w:rsidR="00A33AD4" w:rsidRDefault="00A33AD4" w:rsidP="00DC5975">
      <w:pPr>
        <w:spacing w:after="140" w:line="240" w:lineRule="auto"/>
        <w:jc w:val="both"/>
        <w:rPr>
          <w:rFonts w:cstheme="minorHAnsi"/>
          <w:b/>
          <w:sz w:val="24"/>
          <w:szCs w:val="24"/>
        </w:rPr>
      </w:pPr>
    </w:p>
    <w:p w14:paraId="7D2E0318" w14:textId="77777777" w:rsidR="00A33AD4" w:rsidRPr="00A33AD4" w:rsidRDefault="00A33AD4" w:rsidP="00DC5975">
      <w:pPr>
        <w:spacing w:after="140" w:line="240" w:lineRule="auto"/>
        <w:jc w:val="both"/>
        <w:rPr>
          <w:rFonts w:cstheme="minorHAnsi"/>
          <w:b/>
          <w:sz w:val="16"/>
          <w:szCs w:val="16"/>
        </w:rPr>
      </w:pPr>
    </w:p>
    <w:tbl>
      <w:tblPr>
        <w:tblStyle w:val="TableauGrille1Clair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04652D" w:rsidRPr="00FE0022" w14:paraId="734BE1E1" w14:textId="77777777" w:rsidTr="006C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shd w:val="clear" w:color="auto" w:fill="E7E6E6" w:themeFill="background2"/>
          </w:tcPr>
          <w:p w14:paraId="17715EBB" w14:textId="0CB1F3E6" w:rsidR="0004652D" w:rsidRPr="00FE0022" w:rsidRDefault="0004652D" w:rsidP="00A33AD4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FE0022">
              <w:rPr>
                <w:rFonts w:cstheme="minorHAnsi"/>
                <w:sz w:val="24"/>
                <w:szCs w:val="24"/>
              </w:rPr>
              <w:t>Exemples de situation pouvant nécessiter l’activation du bouton d’urgence</w:t>
            </w:r>
          </w:p>
        </w:tc>
      </w:tr>
      <w:tr w:rsidR="0004652D" w:rsidRPr="00FE0022" w14:paraId="53C221C8" w14:textId="77777777" w:rsidTr="006C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</w:tcPr>
          <w:p w14:paraId="41256C8D" w14:textId="0CEF850D" w:rsidR="0004652D" w:rsidRPr="00A33AD4" w:rsidRDefault="0004652D" w:rsidP="00A33AD4">
            <w:pPr>
              <w:pStyle w:val="Paragraphedeliste"/>
              <w:numPr>
                <w:ilvl w:val="0"/>
                <w:numId w:val="13"/>
              </w:numPr>
              <w:spacing w:before="40" w:after="40"/>
              <w:ind w:left="312" w:hanging="312"/>
              <w:contextualSpacing w:val="0"/>
              <w:rPr>
                <w:b w:val="0"/>
                <w:bCs w:val="0"/>
                <w:sz w:val="24"/>
                <w:szCs w:val="24"/>
              </w:rPr>
            </w:pPr>
            <w:r w:rsidRPr="00A33AD4">
              <w:rPr>
                <w:b w:val="0"/>
                <w:bCs w:val="0"/>
                <w:sz w:val="24"/>
                <w:szCs w:val="24"/>
              </w:rPr>
              <w:t>Besoin de réaliser une intervention individuelle immédiate et importante avec un enfant en évitant de laisser le groupe sans surveillance</w:t>
            </w:r>
          </w:p>
        </w:tc>
      </w:tr>
      <w:tr w:rsidR="0004652D" w:rsidRPr="00FE0022" w14:paraId="0ACB1F7E" w14:textId="77777777" w:rsidTr="006C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</w:tcPr>
          <w:p w14:paraId="5996D736" w14:textId="77777777" w:rsidR="0004652D" w:rsidRPr="00FE0022" w:rsidRDefault="0004652D" w:rsidP="00A33AD4">
            <w:pPr>
              <w:pStyle w:val="Paragraphedeliste"/>
              <w:numPr>
                <w:ilvl w:val="0"/>
                <w:numId w:val="13"/>
              </w:numPr>
              <w:spacing w:before="40" w:after="40"/>
              <w:ind w:left="312" w:hanging="312"/>
              <w:contextualSpacing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33AD4">
              <w:rPr>
                <w:b w:val="0"/>
                <w:bCs w:val="0"/>
                <w:sz w:val="24"/>
                <w:szCs w:val="24"/>
              </w:rPr>
              <w:t>Besoin</w:t>
            </w:r>
            <w:r w:rsidRPr="00FE002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d’intervenir lors d’un incident qui monopolise l’attention de l’éducatrice (vomissure, diarrhée, blessure)</w:t>
            </w:r>
          </w:p>
        </w:tc>
      </w:tr>
      <w:tr w:rsidR="0004652D" w:rsidRPr="00FE0022" w14:paraId="359BC5F7" w14:textId="77777777" w:rsidTr="006C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</w:tcPr>
          <w:p w14:paraId="2D83D554" w14:textId="77777777" w:rsidR="0004652D" w:rsidRPr="00FE0022" w:rsidRDefault="0004652D" w:rsidP="00A33AD4">
            <w:pPr>
              <w:pStyle w:val="Paragraphedeliste"/>
              <w:numPr>
                <w:ilvl w:val="0"/>
                <w:numId w:val="13"/>
              </w:numPr>
              <w:spacing w:before="40" w:after="40"/>
              <w:ind w:left="312" w:hanging="312"/>
              <w:contextualSpacing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E0022">
              <w:rPr>
                <w:rFonts w:cstheme="minorHAnsi"/>
                <w:b w:val="0"/>
                <w:bCs w:val="0"/>
                <w:sz w:val="24"/>
                <w:szCs w:val="24"/>
              </w:rPr>
              <w:t>Personne ayant un comportement agressif ou présentant un danger dans le local</w:t>
            </w:r>
          </w:p>
        </w:tc>
      </w:tr>
      <w:tr w:rsidR="0004652D" w:rsidRPr="00FE0022" w14:paraId="76D23CF0" w14:textId="77777777" w:rsidTr="006C7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</w:tcPr>
          <w:p w14:paraId="34067564" w14:textId="77777777" w:rsidR="0004652D" w:rsidRPr="00FE0022" w:rsidRDefault="0004652D" w:rsidP="00A33AD4">
            <w:pPr>
              <w:pStyle w:val="Paragraphedeliste"/>
              <w:numPr>
                <w:ilvl w:val="0"/>
                <w:numId w:val="13"/>
              </w:numPr>
              <w:spacing w:before="40" w:after="40"/>
              <w:ind w:left="312" w:hanging="312"/>
              <w:contextualSpacing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E0022">
              <w:rPr>
                <w:rFonts w:cstheme="minorHAnsi"/>
                <w:b w:val="0"/>
                <w:bCs w:val="0"/>
                <w:sz w:val="24"/>
                <w:szCs w:val="24"/>
              </w:rPr>
              <w:t>Besoin d’être remplacée rapidement pour urgence (situation grave qui ne peut attendre)</w:t>
            </w:r>
          </w:p>
        </w:tc>
      </w:tr>
    </w:tbl>
    <w:p w14:paraId="56D26A8A" w14:textId="63DE6671" w:rsidR="0004652D" w:rsidRPr="00313757" w:rsidRDefault="00F34BFF" w:rsidP="00F34BFF">
      <w:pPr>
        <w:spacing w:before="360" w:after="12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PROCÉDURE</w:t>
      </w:r>
      <w:r w:rsidR="00313757" w:rsidRPr="0031375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14E15E2" w14:textId="77777777" w:rsidR="0004652D" w:rsidRPr="00FE0022" w:rsidRDefault="0004652D" w:rsidP="00F34BF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E0022">
        <w:rPr>
          <w:rFonts w:cstheme="minorHAnsi"/>
          <w:b/>
          <w:bCs/>
          <w:sz w:val="24"/>
          <w:szCs w:val="24"/>
        </w:rPr>
        <w:t>ÉTAPE 1 : DÉCLENCHEMENT DU BOUTON D’URGENCE</w:t>
      </w:r>
    </w:p>
    <w:p w14:paraId="0BAA7292" w14:textId="77777777" w:rsidR="0004652D" w:rsidRPr="00FE0022" w:rsidRDefault="0004652D" w:rsidP="00307B17">
      <w:pPr>
        <w:pStyle w:val="Paragraphedeliste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 xml:space="preserve">Pour un besoin d’aide en urgence, c’est-à-dire une aide immédiate qui ne peut attendre, appuyer sur le </w:t>
      </w:r>
      <w:r w:rsidRPr="00FE0022">
        <w:rPr>
          <w:rFonts w:cstheme="minorHAnsi"/>
          <w:b/>
          <w:bCs/>
          <w:sz w:val="24"/>
          <w:szCs w:val="24"/>
        </w:rPr>
        <w:t>bouton urgence</w:t>
      </w:r>
      <w:r w:rsidRPr="00FE0022">
        <w:rPr>
          <w:rFonts w:cstheme="minorHAnsi"/>
          <w:sz w:val="24"/>
          <w:szCs w:val="24"/>
        </w:rPr>
        <w:t xml:space="preserve"> du téléphone du local (sans soulever le combiné et sans devoir parler)</w:t>
      </w:r>
    </w:p>
    <w:p w14:paraId="24F9FAFF" w14:textId="4B7EC5C6" w:rsidR="0004652D" w:rsidRPr="00FE0022" w:rsidRDefault="0004652D" w:rsidP="00307B17">
      <w:pPr>
        <w:pStyle w:val="Paragraphedeliste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Un enregistrement diffuse un message d’urgence aux personnes en soutien</w:t>
      </w:r>
      <w:r w:rsidRPr="00FE0022">
        <w:rPr>
          <w:rFonts w:cstheme="minorHAnsi"/>
          <w:i/>
          <w:iCs/>
          <w:sz w:val="24"/>
          <w:szCs w:val="24"/>
        </w:rPr>
        <w:t xml:space="preserve"> </w:t>
      </w:r>
      <w:r w:rsidRPr="00FE0022">
        <w:rPr>
          <w:rFonts w:cstheme="minorHAnsi"/>
          <w:sz w:val="24"/>
          <w:szCs w:val="24"/>
        </w:rPr>
        <w:t>et indique le local d’où la demande d’aide est lancée</w:t>
      </w:r>
    </w:p>
    <w:p w14:paraId="251EC5B5" w14:textId="20BC279B" w:rsidR="0004652D" w:rsidRPr="00FE0022" w:rsidRDefault="0004652D" w:rsidP="00E62D46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 xml:space="preserve">Ce message passe par-dessus toute action en cours au téléphone des personnes en soutien </w:t>
      </w:r>
    </w:p>
    <w:p w14:paraId="57FBB5DA" w14:textId="77777777" w:rsidR="00DC5975" w:rsidRDefault="00DC597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89365A8" w14:textId="46D4422E" w:rsidR="0004652D" w:rsidRPr="00FE0022" w:rsidRDefault="0004652D" w:rsidP="008814DB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E0022">
        <w:rPr>
          <w:rFonts w:cstheme="minorHAnsi"/>
          <w:b/>
          <w:bCs/>
          <w:sz w:val="24"/>
          <w:szCs w:val="24"/>
        </w:rPr>
        <w:lastRenderedPageBreak/>
        <w:t xml:space="preserve">ÉTAPE 2 : RÉPONSE À LA DEMANDE D’AIDE </w:t>
      </w:r>
    </w:p>
    <w:p w14:paraId="273C8E1F" w14:textId="3E9A586A" w:rsidR="0004652D" w:rsidRPr="00FE0022" w:rsidRDefault="0004652D" w:rsidP="00307B17">
      <w:pPr>
        <w:pStyle w:val="Paragraphedeliste"/>
        <w:numPr>
          <w:ilvl w:val="0"/>
          <w:numId w:val="3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 xml:space="preserve">Lorsqu’une employée appuie sur le bouton d’urgence, un message de demande d’aide est diffusé dans le haut-parleur du téléphone des personnes identifiées en soutien </w:t>
      </w:r>
    </w:p>
    <w:p w14:paraId="59250CEF" w14:textId="77777777" w:rsidR="0004652D" w:rsidRPr="00FE0022" w:rsidRDefault="0004652D" w:rsidP="00307B17">
      <w:pPr>
        <w:pStyle w:val="Paragraphedeliste"/>
        <w:numPr>
          <w:ilvl w:val="0"/>
          <w:numId w:val="3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Ce message passe par-dessus toute action en cours au téléphone. Si la ligne est déjà occupée, l’interlocuteur est automatiquement mis en attente et le message est diffusé dans le haut-parleur</w:t>
      </w:r>
    </w:p>
    <w:p w14:paraId="7D6E0636" w14:textId="77777777" w:rsidR="0004652D" w:rsidRPr="00FE0022" w:rsidRDefault="0004652D" w:rsidP="00307B17">
      <w:pPr>
        <w:pStyle w:val="Paragraphedeliste"/>
        <w:numPr>
          <w:ilvl w:val="0"/>
          <w:numId w:val="3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Appuyer « libérer » (ou raccrocher) pour reprendre l’appel en cours et y mettre fin rapidement</w:t>
      </w:r>
    </w:p>
    <w:p w14:paraId="00F13A36" w14:textId="71E82863" w:rsidR="0004652D" w:rsidRPr="00FE0022" w:rsidRDefault="0004652D" w:rsidP="00307B17">
      <w:pPr>
        <w:pStyle w:val="Paragraphedeliste"/>
        <w:numPr>
          <w:ilvl w:val="0"/>
          <w:numId w:val="3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 xml:space="preserve">Toutes les personnes qui reçoivent ce message </w:t>
      </w:r>
      <w:r w:rsidRPr="004E38BA">
        <w:rPr>
          <w:rFonts w:cstheme="minorHAnsi"/>
          <w:sz w:val="24"/>
          <w:szCs w:val="24"/>
        </w:rPr>
        <w:t xml:space="preserve">doivent se rendre </w:t>
      </w:r>
      <w:r w:rsidR="00441067" w:rsidRPr="004E38BA">
        <w:rPr>
          <w:rFonts w:cstheme="minorHAnsi"/>
          <w:sz w:val="24"/>
          <w:szCs w:val="24"/>
        </w:rPr>
        <w:t>immédiatement</w:t>
      </w:r>
      <w:r w:rsidR="00441067" w:rsidRPr="00FE0022">
        <w:rPr>
          <w:rFonts w:cstheme="minorHAnsi"/>
          <w:sz w:val="24"/>
          <w:szCs w:val="24"/>
        </w:rPr>
        <w:t xml:space="preserve"> </w:t>
      </w:r>
      <w:r w:rsidRPr="00FE0022">
        <w:rPr>
          <w:rFonts w:cstheme="minorHAnsi"/>
          <w:sz w:val="24"/>
          <w:szCs w:val="24"/>
        </w:rPr>
        <w:t>sur place afin de venir en aide à l’employée qui a lancé la demande</w:t>
      </w:r>
    </w:p>
    <w:p w14:paraId="20CCAA1F" w14:textId="77777777" w:rsidR="0004652D" w:rsidRPr="00FE0022" w:rsidRDefault="0004652D" w:rsidP="00307B17">
      <w:pPr>
        <w:pStyle w:val="Paragraphedeliste"/>
        <w:numPr>
          <w:ilvl w:val="0"/>
          <w:numId w:val="1"/>
        </w:numPr>
        <w:tabs>
          <w:tab w:val="left" w:pos="935"/>
        </w:tabs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Ces personnes s’assurent d’apporter l’aide nécessaire selon la procédure de prévention et d’intervention de crise de l’établissement</w:t>
      </w:r>
    </w:p>
    <w:p w14:paraId="66A73C9A" w14:textId="77777777" w:rsidR="0004652D" w:rsidRPr="00FE0022" w:rsidRDefault="0004652D" w:rsidP="00307B17">
      <w:pPr>
        <w:pStyle w:val="Paragraphedeliste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Une des personnes, selon l’ordre préétabli, reste dans le local pour porter assistance à l’employée à l’origine de la demande d’aide. Les autres peuvent retourner à leurs occupations</w:t>
      </w:r>
    </w:p>
    <w:p w14:paraId="38CCDBE1" w14:textId="77777777" w:rsidR="0004652D" w:rsidRPr="00FE0022" w:rsidRDefault="0004652D" w:rsidP="0004652D">
      <w:pPr>
        <w:pStyle w:val="Paragraphedeliste"/>
        <w:spacing w:line="256" w:lineRule="auto"/>
        <w:ind w:left="1080"/>
        <w:jc w:val="both"/>
        <w:rPr>
          <w:rFonts w:cstheme="minorHAnsi"/>
          <w:i/>
          <w:iCs/>
          <w:sz w:val="24"/>
          <w:szCs w:val="24"/>
        </w:rPr>
      </w:pPr>
      <w:r w:rsidRPr="00FE0022">
        <w:rPr>
          <w:rFonts w:cstheme="minorHAnsi"/>
          <w:i/>
          <w:iCs/>
          <w:sz w:val="24"/>
          <w:szCs w:val="24"/>
        </w:rPr>
        <w:t>(Indiquer l’ordre des personnes en soutien)</w:t>
      </w:r>
    </w:p>
    <w:p w14:paraId="261C0ADA" w14:textId="77777777" w:rsidR="0004652D" w:rsidRPr="00FE0022" w:rsidRDefault="0004652D" w:rsidP="0004652D">
      <w:pPr>
        <w:pStyle w:val="Paragraphedeliste"/>
        <w:numPr>
          <w:ilvl w:val="1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Éducatrice spécialisée</w:t>
      </w:r>
    </w:p>
    <w:p w14:paraId="1CD904F2" w14:textId="77777777" w:rsidR="0004652D" w:rsidRPr="00FE0022" w:rsidRDefault="0004652D" w:rsidP="0004652D">
      <w:pPr>
        <w:pStyle w:val="Paragraphedeliste"/>
        <w:numPr>
          <w:ilvl w:val="1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Directrice d’installation</w:t>
      </w:r>
    </w:p>
    <w:p w14:paraId="4C9F70C9" w14:textId="77777777" w:rsidR="0004652D" w:rsidRPr="00FE0022" w:rsidRDefault="0004652D" w:rsidP="0004652D">
      <w:pPr>
        <w:pStyle w:val="Paragraphedeliste"/>
        <w:numPr>
          <w:ilvl w:val="1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Éducatrice ou aide disponible qui n’a pas la charge d’un groupe</w:t>
      </w:r>
    </w:p>
    <w:p w14:paraId="1BB6A3B1" w14:textId="77777777" w:rsidR="0004652D" w:rsidRPr="00FE0022" w:rsidRDefault="0004652D" w:rsidP="0004652D">
      <w:pPr>
        <w:pStyle w:val="Paragraphedeliste"/>
        <w:numPr>
          <w:ilvl w:val="1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Directrice générale</w:t>
      </w:r>
    </w:p>
    <w:p w14:paraId="48B27A84" w14:textId="77777777" w:rsidR="0004652D" w:rsidRPr="00FE0022" w:rsidRDefault="0004652D" w:rsidP="0004652D">
      <w:pPr>
        <w:pStyle w:val="Paragraphedeliste"/>
        <w:numPr>
          <w:ilvl w:val="1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Adjointe administrative</w:t>
      </w:r>
    </w:p>
    <w:p w14:paraId="02130328" w14:textId="77777777" w:rsidR="0004652D" w:rsidRPr="00FE0022" w:rsidRDefault="0004652D" w:rsidP="0004652D">
      <w:pPr>
        <w:pStyle w:val="Paragraphedeliste"/>
        <w:numPr>
          <w:ilvl w:val="1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Etc.</w:t>
      </w:r>
    </w:p>
    <w:p w14:paraId="5EF36CB1" w14:textId="77777777" w:rsidR="00EC5103" w:rsidRPr="00EC5103" w:rsidRDefault="0004652D" w:rsidP="00307B17">
      <w:pPr>
        <w:pStyle w:val="Paragraphedeliste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E0022">
        <w:rPr>
          <w:rFonts w:cstheme="minorHAnsi"/>
          <w:sz w:val="24"/>
          <w:szCs w:val="24"/>
        </w:rPr>
        <w:t>Lorsque la situation revient sous contrôle et que le risque pour la sécurité est diminué ou éliminé, la personne en soutien peut retourner à ses activités</w:t>
      </w:r>
    </w:p>
    <w:p w14:paraId="057B8F51" w14:textId="549B2551" w:rsidR="008A53F1" w:rsidRPr="00EC5103" w:rsidRDefault="008A53F1" w:rsidP="00561BD8">
      <w:pPr>
        <w:spacing w:before="240" w:after="120"/>
        <w:jc w:val="both"/>
        <w:rPr>
          <w:rFonts w:cstheme="minorHAnsi"/>
          <w:sz w:val="24"/>
          <w:szCs w:val="24"/>
        </w:rPr>
      </w:pPr>
      <w:r w:rsidRPr="00EC5103">
        <w:rPr>
          <w:rFonts w:cstheme="minorHAnsi"/>
          <w:b/>
          <w:bCs/>
          <w:sz w:val="24"/>
          <w:szCs w:val="24"/>
        </w:rPr>
        <w:t xml:space="preserve">ÉTAPE 3 : </w:t>
      </w:r>
      <w:r w:rsidR="0028459A" w:rsidRPr="00EC5103">
        <w:rPr>
          <w:rFonts w:cstheme="minorHAnsi"/>
          <w:b/>
          <w:bCs/>
          <w:sz w:val="24"/>
          <w:szCs w:val="24"/>
        </w:rPr>
        <w:t>SUIVI</w:t>
      </w:r>
    </w:p>
    <w:p w14:paraId="1BA8D2DA" w14:textId="283DC819" w:rsidR="00961ECF" w:rsidRPr="00986807" w:rsidRDefault="00961ECF" w:rsidP="00307B17">
      <w:pPr>
        <w:pStyle w:val="Paragraphedeliste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86807">
        <w:rPr>
          <w:rFonts w:cstheme="minorHAnsi"/>
          <w:sz w:val="24"/>
          <w:szCs w:val="24"/>
        </w:rPr>
        <w:t>Un</w:t>
      </w:r>
      <w:r w:rsidR="00946403" w:rsidRPr="00986807">
        <w:rPr>
          <w:rFonts w:cstheme="minorHAnsi"/>
          <w:sz w:val="24"/>
          <w:szCs w:val="24"/>
        </w:rPr>
        <w:t>e déclara</w:t>
      </w:r>
      <w:r w:rsidR="006E2598" w:rsidRPr="00986807">
        <w:rPr>
          <w:rFonts w:cstheme="minorHAnsi"/>
          <w:sz w:val="24"/>
          <w:szCs w:val="24"/>
        </w:rPr>
        <w:t xml:space="preserve">tion d’événement accidentel ou de situation à risque </w:t>
      </w:r>
      <w:r w:rsidR="003C5CBB">
        <w:rPr>
          <w:rFonts w:cstheme="minorHAnsi"/>
          <w:sz w:val="24"/>
          <w:szCs w:val="24"/>
        </w:rPr>
        <w:t xml:space="preserve">est </w:t>
      </w:r>
      <w:r w:rsidR="006E2598" w:rsidRPr="00986807">
        <w:rPr>
          <w:rFonts w:cstheme="minorHAnsi"/>
          <w:sz w:val="24"/>
          <w:szCs w:val="24"/>
        </w:rPr>
        <w:t>complété</w:t>
      </w:r>
      <w:r w:rsidR="003C5CBB">
        <w:rPr>
          <w:rFonts w:cstheme="minorHAnsi"/>
          <w:sz w:val="24"/>
          <w:szCs w:val="24"/>
        </w:rPr>
        <w:t>e</w:t>
      </w:r>
      <w:r w:rsidR="006E2598" w:rsidRPr="00986807">
        <w:rPr>
          <w:rFonts w:cstheme="minorHAnsi"/>
          <w:sz w:val="24"/>
          <w:szCs w:val="24"/>
        </w:rPr>
        <w:t xml:space="preserve"> dans les 24</w:t>
      </w:r>
      <w:r w:rsidR="00144277">
        <w:rPr>
          <w:rFonts w:cstheme="minorHAnsi"/>
          <w:sz w:val="24"/>
          <w:szCs w:val="24"/>
        </w:rPr>
        <w:t> </w:t>
      </w:r>
      <w:r w:rsidR="006E2598" w:rsidRPr="00986807">
        <w:rPr>
          <w:rFonts w:cstheme="minorHAnsi"/>
          <w:sz w:val="24"/>
          <w:szCs w:val="24"/>
        </w:rPr>
        <w:t>h</w:t>
      </w:r>
      <w:r w:rsidR="00FD453E">
        <w:rPr>
          <w:rFonts w:cstheme="minorHAnsi"/>
          <w:sz w:val="24"/>
          <w:szCs w:val="24"/>
        </w:rPr>
        <w:t xml:space="preserve"> suivant la demande d’aide</w:t>
      </w:r>
    </w:p>
    <w:p w14:paraId="2E3834DB" w14:textId="53283875" w:rsidR="00402E91" w:rsidRPr="00986807" w:rsidRDefault="00EB4DB3" w:rsidP="00307B17">
      <w:pPr>
        <w:pStyle w:val="Paragraphedeliste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86807">
        <w:rPr>
          <w:rFonts w:cstheme="minorHAnsi"/>
          <w:sz w:val="24"/>
          <w:szCs w:val="24"/>
        </w:rPr>
        <w:t xml:space="preserve">Une analyse de l’événement </w:t>
      </w:r>
      <w:r w:rsidR="003C5CBB">
        <w:rPr>
          <w:rFonts w:cstheme="minorHAnsi"/>
          <w:sz w:val="24"/>
          <w:szCs w:val="24"/>
        </w:rPr>
        <w:t xml:space="preserve">est réalisée par le </w:t>
      </w:r>
      <w:r w:rsidRPr="00986807">
        <w:rPr>
          <w:rFonts w:cstheme="minorHAnsi"/>
          <w:sz w:val="24"/>
          <w:szCs w:val="24"/>
        </w:rPr>
        <w:t xml:space="preserve">comité de </w:t>
      </w:r>
      <w:r w:rsidR="00EC5B61" w:rsidRPr="00986807">
        <w:rPr>
          <w:rFonts w:cstheme="minorHAnsi"/>
          <w:sz w:val="24"/>
          <w:szCs w:val="24"/>
        </w:rPr>
        <w:t>santé</w:t>
      </w:r>
      <w:r w:rsidRPr="00986807">
        <w:rPr>
          <w:rFonts w:cstheme="minorHAnsi"/>
          <w:sz w:val="24"/>
          <w:szCs w:val="24"/>
        </w:rPr>
        <w:t xml:space="preserve"> et </w:t>
      </w:r>
      <w:r w:rsidR="003C5CBB">
        <w:rPr>
          <w:rFonts w:cstheme="minorHAnsi"/>
          <w:sz w:val="24"/>
          <w:szCs w:val="24"/>
        </w:rPr>
        <w:t xml:space="preserve">de </w:t>
      </w:r>
      <w:r w:rsidRPr="00986807">
        <w:rPr>
          <w:rFonts w:cstheme="minorHAnsi"/>
          <w:sz w:val="24"/>
          <w:szCs w:val="24"/>
        </w:rPr>
        <w:t>sécurité du travail</w:t>
      </w:r>
      <w:r w:rsidR="00EC5B61" w:rsidRPr="00986807">
        <w:rPr>
          <w:rFonts w:cstheme="minorHAnsi"/>
          <w:sz w:val="24"/>
          <w:szCs w:val="24"/>
        </w:rPr>
        <w:t xml:space="preserve"> et des mesures préventives </w:t>
      </w:r>
      <w:r w:rsidR="003C5CBB">
        <w:rPr>
          <w:rFonts w:cstheme="minorHAnsi"/>
          <w:sz w:val="24"/>
          <w:szCs w:val="24"/>
        </w:rPr>
        <w:t xml:space="preserve">sont </w:t>
      </w:r>
      <w:r w:rsidR="00EC5B61" w:rsidRPr="00986807">
        <w:rPr>
          <w:rFonts w:cstheme="minorHAnsi"/>
          <w:sz w:val="24"/>
          <w:szCs w:val="24"/>
        </w:rPr>
        <w:t>proposées pour éviter qu’une situation similaire se reproduise</w:t>
      </w:r>
    </w:p>
    <w:p w14:paraId="7F2B116F" w14:textId="14399D5C" w:rsidR="005407F9" w:rsidRPr="00986807" w:rsidRDefault="008B13C2" w:rsidP="00F5757A">
      <w:pPr>
        <w:spacing w:before="240" w:after="120"/>
        <w:jc w:val="both"/>
        <w:rPr>
          <w:rFonts w:cstheme="minorHAnsi"/>
          <w:b/>
          <w:sz w:val="24"/>
          <w:szCs w:val="24"/>
        </w:rPr>
      </w:pPr>
      <w:r w:rsidRPr="00986807">
        <w:rPr>
          <w:rFonts w:cstheme="minorHAnsi"/>
          <w:b/>
          <w:sz w:val="24"/>
          <w:szCs w:val="24"/>
        </w:rPr>
        <w:t xml:space="preserve">VÉRIFICATION </w:t>
      </w:r>
      <w:r w:rsidR="002D7444" w:rsidRPr="00986807">
        <w:rPr>
          <w:rFonts w:cstheme="minorHAnsi"/>
          <w:b/>
          <w:sz w:val="24"/>
          <w:szCs w:val="24"/>
        </w:rPr>
        <w:t xml:space="preserve">DU SYSTÈME D’APPEL D’AIDE </w:t>
      </w:r>
    </w:p>
    <w:p w14:paraId="3248D6B9" w14:textId="5D51A687" w:rsidR="005407F9" w:rsidRPr="00986807" w:rsidRDefault="005407F9" w:rsidP="005407F9">
      <w:pPr>
        <w:jc w:val="both"/>
        <w:rPr>
          <w:rFonts w:cstheme="minorHAnsi"/>
          <w:bCs/>
          <w:sz w:val="24"/>
          <w:szCs w:val="24"/>
        </w:rPr>
      </w:pPr>
      <w:r w:rsidRPr="00986807">
        <w:rPr>
          <w:rFonts w:cstheme="minorHAnsi"/>
          <w:bCs/>
          <w:sz w:val="24"/>
          <w:szCs w:val="24"/>
        </w:rPr>
        <w:t xml:space="preserve">Le système de demande d’aide </w:t>
      </w:r>
      <w:r w:rsidR="00AA768B">
        <w:rPr>
          <w:rFonts w:cstheme="minorHAnsi"/>
          <w:bCs/>
          <w:sz w:val="24"/>
          <w:szCs w:val="24"/>
        </w:rPr>
        <w:t>est</w:t>
      </w:r>
      <w:r w:rsidR="00AA768B" w:rsidRPr="00986807">
        <w:rPr>
          <w:rFonts w:cstheme="minorHAnsi"/>
          <w:bCs/>
          <w:sz w:val="24"/>
          <w:szCs w:val="24"/>
        </w:rPr>
        <w:t xml:space="preserve"> </w:t>
      </w:r>
      <w:r w:rsidRPr="00986807">
        <w:rPr>
          <w:rFonts w:cstheme="minorHAnsi"/>
          <w:bCs/>
          <w:sz w:val="24"/>
          <w:szCs w:val="24"/>
        </w:rPr>
        <w:t xml:space="preserve">vérifié </w:t>
      </w:r>
      <w:r w:rsidR="00AA768B">
        <w:rPr>
          <w:rFonts w:cstheme="minorHAnsi"/>
          <w:bCs/>
          <w:sz w:val="24"/>
          <w:szCs w:val="24"/>
        </w:rPr>
        <w:t>(</w:t>
      </w:r>
      <w:r w:rsidR="00AA768B" w:rsidRPr="00AA768B">
        <w:rPr>
          <w:rFonts w:cstheme="minorHAnsi"/>
          <w:bCs/>
          <w:i/>
          <w:iCs/>
          <w:sz w:val="24"/>
          <w:szCs w:val="24"/>
          <w:highlight w:val="lightGray"/>
        </w:rPr>
        <w:t>Indiquer la fréquence</w:t>
      </w:r>
      <w:r w:rsidR="00AA768B">
        <w:rPr>
          <w:rFonts w:cstheme="minorHAnsi"/>
          <w:bCs/>
          <w:sz w:val="24"/>
          <w:szCs w:val="24"/>
          <w:highlight w:val="lightGray"/>
        </w:rPr>
        <w:t>)</w:t>
      </w:r>
      <w:r w:rsidRPr="00986807">
        <w:rPr>
          <w:rFonts w:cstheme="minorHAnsi"/>
          <w:bCs/>
          <w:sz w:val="24"/>
          <w:szCs w:val="24"/>
        </w:rPr>
        <w:t xml:space="preserve">, </w:t>
      </w:r>
      <w:r w:rsidRPr="00AA768B">
        <w:rPr>
          <w:rFonts w:cstheme="minorHAnsi"/>
          <w:bCs/>
          <w:sz w:val="24"/>
          <w:szCs w:val="24"/>
        </w:rPr>
        <w:t xml:space="preserve">par </w:t>
      </w:r>
      <w:r w:rsidR="00AA768B" w:rsidRPr="00AA768B">
        <w:rPr>
          <w:rFonts w:cstheme="minorHAnsi"/>
          <w:bCs/>
          <w:i/>
          <w:iCs/>
          <w:sz w:val="24"/>
          <w:szCs w:val="24"/>
          <w:highlight w:val="lightGray"/>
        </w:rPr>
        <w:t xml:space="preserve">(Indiquer la </w:t>
      </w:r>
      <w:r w:rsidRPr="00AA768B">
        <w:rPr>
          <w:rFonts w:cstheme="minorHAnsi"/>
          <w:bCs/>
          <w:i/>
          <w:iCs/>
          <w:sz w:val="24"/>
          <w:szCs w:val="24"/>
          <w:highlight w:val="lightGray"/>
        </w:rPr>
        <w:t xml:space="preserve">personne </w:t>
      </w:r>
      <w:r w:rsidR="00AA768B" w:rsidRPr="00AA768B">
        <w:rPr>
          <w:rFonts w:cstheme="minorHAnsi"/>
          <w:bCs/>
          <w:i/>
          <w:iCs/>
          <w:sz w:val="24"/>
          <w:szCs w:val="24"/>
          <w:highlight w:val="lightGray"/>
        </w:rPr>
        <w:t>responsable de la vérification)</w:t>
      </w:r>
      <w:r w:rsidRPr="00986807">
        <w:rPr>
          <w:rFonts w:cstheme="minorHAnsi"/>
          <w:bCs/>
          <w:sz w:val="24"/>
          <w:szCs w:val="24"/>
        </w:rPr>
        <w:t>, afin de valider son bon fonctionnement en tout temps.</w:t>
      </w:r>
    </w:p>
    <w:p w14:paraId="2F623360" w14:textId="0FDEA19A" w:rsidR="005407F9" w:rsidRPr="00986807" w:rsidRDefault="00AA768B" w:rsidP="005407F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="005407F9" w:rsidRPr="00986807">
        <w:rPr>
          <w:rFonts w:cstheme="minorHAnsi"/>
          <w:bCs/>
          <w:sz w:val="24"/>
          <w:szCs w:val="24"/>
        </w:rPr>
        <w:t>’assurer que tout</w:t>
      </w:r>
      <w:r>
        <w:rPr>
          <w:rFonts w:cstheme="minorHAnsi"/>
          <w:bCs/>
          <w:sz w:val="24"/>
          <w:szCs w:val="24"/>
        </w:rPr>
        <w:t>e</w:t>
      </w:r>
      <w:r w:rsidR="005407F9" w:rsidRPr="00986807">
        <w:rPr>
          <w:rFonts w:cstheme="minorHAnsi"/>
          <w:bCs/>
          <w:sz w:val="24"/>
          <w:szCs w:val="24"/>
        </w:rPr>
        <w:t xml:space="preserve"> nouvel</w:t>
      </w:r>
      <w:r>
        <w:rPr>
          <w:rFonts w:cstheme="minorHAnsi"/>
          <w:bCs/>
          <w:sz w:val="24"/>
          <w:szCs w:val="24"/>
        </w:rPr>
        <w:t>le</w:t>
      </w:r>
      <w:r w:rsidR="005407F9" w:rsidRPr="00986807">
        <w:rPr>
          <w:rFonts w:cstheme="minorHAnsi"/>
          <w:bCs/>
          <w:sz w:val="24"/>
          <w:szCs w:val="24"/>
        </w:rPr>
        <w:t xml:space="preserve"> employé</w:t>
      </w:r>
      <w:r>
        <w:rPr>
          <w:rFonts w:cstheme="minorHAnsi"/>
          <w:bCs/>
          <w:sz w:val="24"/>
          <w:szCs w:val="24"/>
        </w:rPr>
        <w:t>e</w:t>
      </w:r>
      <w:r w:rsidR="005407F9" w:rsidRPr="0098680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et le personnel de remplacement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5407F9" w:rsidRPr="00986807">
        <w:rPr>
          <w:rFonts w:cstheme="minorHAnsi"/>
          <w:bCs/>
          <w:sz w:val="24"/>
          <w:szCs w:val="24"/>
        </w:rPr>
        <w:t>connai</w:t>
      </w:r>
      <w:r>
        <w:rPr>
          <w:rFonts w:cstheme="minorHAnsi"/>
          <w:bCs/>
          <w:sz w:val="24"/>
          <w:szCs w:val="24"/>
        </w:rPr>
        <w:t>ssent</w:t>
      </w:r>
      <w:r w:rsidR="005407F9" w:rsidRPr="00986807">
        <w:rPr>
          <w:rFonts w:cstheme="minorHAnsi"/>
          <w:bCs/>
          <w:sz w:val="24"/>
          <w:szCs w:val="24"/>
        </w:rPr>
        <w:t xml:space="preserve"> la procédure de demande d’aide ainsi que la procédure </w:t>
      </w:r>
      <w:r>
        <w:rPr>
          <w:rFonts w:cstheme="minorHAnsi"/>
          <w:bCs/>
          <w:sz w:val="24"/>
          <w:szCs w:val="24"/>
        </w:rPr>
        <w:t xml:space="preserve">de prévention et </w:t>
      </w:r>
      <w:r w:rsidR="005407F9" w:rsidRPr="00986807">
        <w:rPr>
          <w:rFonts w:cstheme="minorHAnsi"/>
          <w:bCs/>
          <w:sz w:val="24"/>
          <w:szCs w:val="24"/>
        </w:rPr>
        <w:t>d’intervention de crise.</w:t>
      </w:r>
    </w:p>
    <w:p w14:paraId="6559BE3E" w14:textId="11F0AB8E" w:rsidR="005407F9" w:rsidRPr="007F0014" w:rsidRDefault="0059462A" w:rsidP="00462BBC">
      <w:pPr>
        <w:spacing w:before="240" w:after="12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SUIVI</w:t>
      </w:r>
    </w:p>
    <w:p w14:paraId="3EE43E98" w14:textId="0840481D" w:rsidR="005407F9" w:rsidRDefault="005407F9" w:rsidP="006C760F">
      <w:pPr>
        <w:spacing w:after="40"/>
        <w:jc w:val="both"/>
        <w:rPr>
          <w:rFonts w:cstheme="minorHAnsi"/>
          <w:sz w:val="24"/>
          <w:szCs w:val="24"/>
        </w:rPr>
      </w:pPr>
      <w:r w:rsidRPr="00986807">
        <w:rPr>
          <w:rFonts w:cstheme="minorHAnsi"/>
          <w:sz w:val="24"/>
          <w:szCs w:val="24"/>
        </w:rPr>
        <w:t xml:space="preserve">La </w:t>
      </w:r>
      <w:r w:rsidRPr="00462BBC">
        <w:rPr>
          <w:rFonts w:cstheme="minorHAnsi"/>
          <w:bCs/>
          <w:sz w:val="24"/>
          <w:szCs w:val="24"/>
        </w:rPr>
        <w:t>compilation</w:t>
      </w:r>
      <w:r w:rsidRPr="00986807">
        <w:rPr>
          <w:rFonts w:cstheme="minorHAnsi"/>
          <w:sz w:val="24"/>
          <w:szCs w:val="24"/>
        </w:rPr>
        <w:t xml:space="preserve"> des données liées aux demandes d’aide </w:t>
      </w:r>
      <w:r w:rsidR="007F0014">
        <w:rPr>
          <w:rFonts w:cstheme="minorHAnsi"/>
          <w:sz w:val="24"/>
          <w:szCs w:val="24"/>
        </w:rPr>
        <w:t xml:space="preserve">d’urgence </w:t>
      </w:r>
      <w:r w:rsidRPr="00986807">
        <w:rPr>
          <w:rFonts w:cstheme="minorHAnsi"/>
          <w:sz w:val="24"/>
          <w:szCs w:val="24"/>
        </w:rPr>
        <w:t>permet de brosser le portrait de l’exposition des travailleu</w:t>
      </w:r>
      <w:r w:rsidR="00AA768B">
        <w:rPr>
          <w:rFonts w:cstheme="minorHAnsi"/>
          <w:sz w:val="24"/>
          <w:szCs w:val="24"/>
        </w:rPr>
        <w:t>ses</w:t>
      </w:r>
      <w:r w:rsidRPr="00986807">
        <w:rPr>
          <w:rFonts w:cstheme="minorHAnsi"/>
          <w:sz w:val="24"/>
          <w:szCs w:val="24"/>
        </w:rPr>
        <w:t xml:space="preserve"> aux situations où leur sécurité ou celle d</w:t>
      </w:r>
      <w:r w:rsidR="00AC2918">
        <w:rPr>
          <w:rFonts w:cstheme="minorHAnsi"/>
          <w:sz w:val="24"/>
          <w:szCs w:val="24"/>
        </w:rPr>
        <w:t>’</w:t>
      </w:r>
      <w:r w:rsidRPr="00986807">
        <w:rPr>
          <w:rFonts w:cstheme="minorHAnsi"/>
          <w:sz w:val="24"/>
          <w:szCs w:val="24"/>
        </w:rPr>
        <w:t xml:space="preserve">autres </w:t>
      </w:r>
      <w:r w:rsidR="00AC2918">
        <w:rPr>
          <w:rFonts w:cstheme="minorHAnsi"/>
          <w:sz w:val="24"/>
          <w:szCs w:val="24"/>
        </w:rPr>
        <w:t xml:space="preserve">personnes </w:t>
      </w:r>
      <w:r w:rsidRPr="00986807">
        <w:rPr>
          <w:rFonts w:cstheme="minorHAnsi"/>
          <w:sz w:val="24"/>
          <w:szCs w:val="24"/>
        </w:rPr>
        <w:t xml:space="preserve">est menacée. De plus, ces données deviennent des indicateurs de suivi qui reflètent le niveau de sécurité </w:t>
      </w:r>
      <w:r w:rsidR="007F0014">
        <w:rPr>
          <w:rFonts w:cstheme="minorHAnsi"/>
          <w:sz w:val="24"/>
          <w:szCs w:val="24"/>
        </w:rPr>
        <w:t>du personnel</w:t>
      </w:r>
      <w:r w:rsidRPr="00986807">
        <w:rPr>
          <w:rFonts w:cstheme="minorHAnsi"/>
          <w:sz w:val="24"/>
          <w:szCs w:val="24"/>
        </w:rPr>
        <w:t xml:space="preserve"> et l’amélioration des pratiques.</w:t>
      </w:r>
    </w:p>
    <w:p w14:paraId="34D2F440" w14:textId="08CEDCF3" w:rsidR="00AC2918" w:rsidRPr="002415CF" w:rsidRDefault="00AC2918" w:rsidP="00462BBC">
      <w:pPr>
        <w:pStyle w:val="Paragraphedeliste"/>
        <w:numPr>
          <w:ilvl w:val="0"/>
          <w:numId w:val="1"/>
        </w:numPr>
        <w:spacing w:after="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Types </w:t>
      </w:r>
      <w:r>
        <w:rPr>
          <w:rFonts w:cstheme="minorHAnsi"/>
          <w:sz w:val="24"/>
          <w:szCs w:val="24"/>
        </w:rPr>
        <w:t xml:space="preserve">de demande </w:t>
      </w:r>
    </w:p>
    <w:p w14:paraId="1BF1086E" w14:textId="02D7BD76" w:rsidR="00AC2918" w:rsidRDefault="00AC2918" w:rsidP="00AC2918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15CF">
        <w:rPr>
          <w:rFonts w:cstheme="minorHAnsi"/>
          <w:sz w:val="24"/>
          <w:szCs w:val="24"/>
        </w:rPr>
        <w:t xml:space="preserve">Nombre </w:t>
      </w:r>
      <w:r>
        <w:rPr>
          <w:rFonts w:cstheme="minorHAnsi"/>
          <w:sz w:val="24"/>
          <w:szCs w:val="24"/>
        </w:rPr>
        <w:t xml:space="preserve">de demandes </w:t>
      </w:r>
    </w:p>
    <w:p w14:paraId="70C7F292" w14:textId="278756CC" w:rsidR="00FD453E" w:rsidRPr="002415CF" w:rsidRDefault="00FD453E" w:rsidP="00AC2918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Etc.</w:t>
      </w:r>
    </w:p>
    <w:p w14:paraId="74852865" w14:textId="77777777" w:rsidR="00AC2918" w:rsidRPr="00986807" w:rsidRDefault="00AC2918" w:rsidP="00AA768B">
      <w:pPr>
        <w:ind w:left="360"/>
        <w:jc w:val="both"/>
        <w:rPr>
          <w:rFonts w:cstheme="minorHAnsi"/>
          <w:sz w:val="24"/>
          <w:szCs w:val="24"/>
        </w:rPr>
      </w:pPr>
    </w:p>
    <w:p w14:paraId="6BAD65CD" w14:textId="77777777" w:rsidR="002309BA" w:rsidRPr="00986807" w:rsidRDefault="002309BA" w:rsidP="002C164A">
      <w:pPr>
        <w:jc w:val="both"/>
        <w:rPr>
          <w:rFonts w:cstheme="minorHAnsi"/>
          <w:sz w:val="24"/>
          <w:szCs w:val="24"/>
        </w:rPr>
      </w:pPr>
    </w:p>
    <w:sectPr w:rsidR="002309BA" w:rsidRPr="00986807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BDC9" w14:textId="77777777" w:rsidR="00F71983" w:rsidRDefault="00F71983" w:rsidP="00BA33A6">
      <w:pPr>
        <w:spacing w:after="0" w:line="240" w:lineRule="auto"/>
      </w:pPr>
      <w:r>
        <w:separator/>
      </w:r>
    </w:p>
  </w:endnote>
  <w:endnote w:type="continuationSeparator" w:id="0">
    <w:p w14:paraId="6F9F5543" w14:textId="77777777" w:rsidR="00F71983" w:rsidRDefault="00F71983" w:rsidP="00BA33A6">
      <w:pPr>
        <w:spacing w:after="0" w:line="240" w:lineRule="auto"/>
      </w:pPr>
      <w:r>
        <w:continuationSeparator/>
      </w:r>
    </w:p>
  </w:endnote>
  <w:endnote w:type="continuationNotice" w:id="1">
    <w:p w14:paraId="0F9D5C3F" w14:textId="77777777" w:rsidR="00F71983" w:rsidRDefault="00F71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4344" w14:textId="1E96BFAF" w:rsidR="009770D5" w:rsidRPr="001B5AB4" w:rsidRDefault="001B5AB4" w:rsidP="001B5AB4">
    <w:pPr>
      <w:pStyle w:val="Pieddepage"/>
      <w:pBdr>
        <w:top w:val="single" w:sz="4" w:space="2" w:color="auto"/>
      </w:pBdr>
    </w:pPr>
    <w:r w:rsidRPr="007372D3">
      <w:rPr>
        <w:sz w:val="18"/>
        <w:szCs w:val="18"/>
      </w:rPr>
      <w:t>P</w:t>
    </w:r>
    <w:r>
      <w:rPr>
        <w:sz w:val="18"/>
        <w:szCs w:val="18"/>
      </w:rPr>
      <w:t>rocédure de demande d’aide</w:t>
    </w:r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 w:rsidRPr="007372D3">
      <w:rPr>
        <w:rFonts w:cstheme="minorHAnsi"/>
        <w:sz w:val="18"/>
        <w:szCs w:val="18"/>
      </w:rPr>
      <w:tab/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3</w:t>
    </w:r>
    <w:r w:rsidRPr="007372D3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FDCA" w14:textId="77777777" w:rsidR="00F71983" w:rsidRDefault="00F71983" w:rsidP="00BA33A6">
      <w:pPr>
        <w:spacing w:after="0" w:line="240" w:lineRule="auto"/>
      </w:pPr>
      <w:r>
        <w:separator/>
      </w:r>
    </w:p>
  </w:footnote>
  <w:footnote w:type="continuationSeparator" w:id="0">
    <w:p w14:paraId="0C8F4AB4" w14:textId="77777777" w:rsidR="00F71983" w:rsidRDefault="00F71983" w:rsidP="00BA33A6">
      <w:pPr>
        <w:spacing w:after="0" w:line="240" w:lineRule="auto"/>
      </w:pPr>
      <w:r>
        <w:continuationSeparator/>
      </w:r>
    </w:p>
  </w:footnote>
  <w:footnote w:type="continuationNotice" w:id="1">
    <w:p w14:paraId="38B5A726" w14:textId="77777777" w:rsidR="00F71983" w:rsidRDefault="00F719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BF9"/>
    <w:multiLevelType w:val="hybridMultilevel"/>
    <w:tmpl w:val="8E4EAB2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D29"/>
    <w:multiLevelType w:val="hybridMultilevel"/>
    <w:tmpl w:val="C77C73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E56"/>
    <w:multiLevelType w:val="hybridMultilevel"/>
    <w:tmpl w:val="17627C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2AE"/>
    <w:multiLevelType w:val="hybridMultilevel"/>
    <w:tmpl w:val="437A12A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13A4"/>
    <w:multiLevelType w:val="hybridMultilevel"/>
    <w:tmpl w:val="5EEC0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77DF"/>
    <w:multiLevelType w:val="hybridMultilevel"/>
    <w:tmpl w:val="3DAA28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7030D"/>
    <w:multiLevelType w:val="hybridMultilevel"/>
    <w:tmpl w:val="88EC3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57E94"/>
    <w:multiLevelType w:val="hybridMultilevel"/>
    <w:tmpl w:val="9B825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223BA"/>
    <w:multiLevelType w:val="hybridMultilevel"/>
    <w:tmpl w:val="A0EAC0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20C2D"/>
    <w:multiLevelType w:val="hybridMultilevel"/>
    <w:tmpl w:val="7DA491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634"/>
    <w:multiLevelType w:val="hybridMultilevel"/>
    <w:tmpl w:val="18C815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131F"/>
    <w:multiLevelType w:val="hybridMultilevel"/>
    <w:tmpl w:val="A3B00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1847">
    <w:abstractNumId w:val="8"/>
  </w:num>
  <w:num w:numId="2" w16cid:durableId="1845778072">
    <w:abstractNumId w:val="10"/>
  </w:num>
  <w:num w:numId="3" w16cid:durableId="2124491100">
    <w:abstractNumId w:val="5"/>
  </w:num>
  <w:num w:numId="4" w16cid:durableId="569585961">
    <w:abstractNumId w:val="4"/>
  </w:num>
  <w:num w:numId="5" w16cid:durableId="1585916750">
    <w:abstractNumId w:val="9"/>
  </w:num>
  <w:num w:numId="6" w16cid:durableId="1981307635">
    <w:abstractNumId w:val="2"/>
  </w:num>
  <w:num w:numId="7" w16cid:durableId="1200170550">
    <w:abstractNumId w:val="6"/>
  </w:num>
  <w:num w:numId="8" w16cid:durableId="1181116979">
    <w:abstractNumId w:val="11"/>
  </w:num>
  <w:num w:numId="9" w16cid:durableId="432018551">
    <w:abstractNumId w:val="7"/>
  </w:num>
  <w:num w:numId="10" w16cid:durableId="189674395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44924289">
    <w:abstractNumId w:val="1"/>
  </w:num>
  <w:num w:numId="12" w16cid:durableId="643897912">
    <w:abstractNumId w:val="3"/>
  </w:num>
  <w:num w:numId="13" w16cid:durableId="181668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58"/>
    <w:rsid w:val="00001557"/>
    <w:rsid w:val="000043E4"/>
    <w:rsid w:val="00011680"/>
    <w:rsid w:val="00027A14"/>
    <w:rsid w:val="00027BCB"/>
    <w:rsid w:val="0004652D"/>
    <w:rsid w:val="00052440"/>
    <w:rsid w:val="00054203"/>
    <w:rsid w:val="00054277"/>
    <w:rsid w:val="0006364D"/>
    <w:rsid w:val="00076625"/>
    <w:rsid w:val="00081E14"/>
    <w:rsid w:val="0008778D"/>
    <w:rsid w:val="00090EDE"/>
    <w:rsid w:val="000A5058"/>
    <w:rsid w:val="000B07B0"/>
    <w:rsid w:val="000B6185"/>
    <w:rsid w:val="000C1231"/>
    <w:rsid w:val="000E41E6"/>
    <w:rsid w:val="000E6D94"/>
    <w:rsid w:val="000F1964"/>
    <w:rsid w:val="000F1EDB"/>
    <w:rsid w:val="00131E54"/>
    <w:rsid w:val="00135A19"/>
    <w:rsid w:val="001413E6"/>
    <w:rsid w:val="00144277"/>
    <w:rsid w:val="00151693"/>
    <w:rsid w:val="001613F7"/>
    <w:rsid w:val="001744DF"/>
    <w:rsid w:val="00182E82"/>
    <w:rsid w:val="00183AEE"/>
    <w:rsid w:val="00185F10"/>
    <w:rsid w:val="001A2098"/>
    <w:rsid w:val="001A507E"/>
    <w:rsid w:val="001B02E9"/>
    <w:rsid w:val="001B5AB4"/>
    <w:rsid w:val="001C20CE"/>
    <w:rsid w:val="001C3EFA"/>
    <w:rsid w:val="001F339E"/>
    <w:rsid w:val="001F7497"/>
    <w:rsid w:val="002226C8"/>
    <w:rsid w:val="00223F4B"/>
    <w:rsid w:val="002309BA"/>
    <w:rsid w:val="00237E1A"/>
    <w:rsid w:val="00257450"/>
    <w:rsid w:val="00260D8C"/>
    <w:rsid w:val="00277BAB"/>
    <w:rsid w:val="0028459A"/>
    <w:rsid w:val="0028643D"/>
    <w:rsid w:val="002908D8"/>
    <w:rsid w:val="002A4B5C"/>
    <w:rsid w:val="002A73B6"/>
    <w:rsid w:val="002A7791"/>
    <w:rsid w:val="002B5A19"/>
    <w:rsid w:val="002B7DBA"/>
    <w:rsid w:val="002C164A"/>
    <w:rsid w:val="002D7444"/>
    <w:rsid w:val="002E237D"/>
    <w:rsid w:val="002E4BF3"/>
    <w:rsid w:val="00301FA6"/>
    <w:rsid w:val="003021E3"/>
    <w:rsid w:val="00307B17"/>
    <w:rsid w:val="003107BD"/>
    <w:rsid w:val="00313757"/>
    <w:rsid w:val="00330556"/>
    <w:rsid w:val="003314C2"/>
    <w:rsid w:val="00340C34"/>
    <w:rsid w:val="00357CC8"/>
    <w:rsid w:val="00362A88"/>
    <w:rsid w:val="00376056"/>
    <w:rsid w:val="00387EC3"/>
    <w:rsid w:val="003A2870"/>
    <w:rsid w:val="003A3DEA"/>
    <w:rsid w:val="003C2724"/>
    <w:rsid w:val="003C3CDB"/>
    <w:rsid w:val="003C5CBB"/>
    <w:rsid w:val="003D0DCE"/>
    <w:rsid w:val="003D1697"/>
    <w:rsid w:val="003D34EA"/>
    <w:rsid w:val="003D6FA7"/>
    <w:rsid w:val="003E39CF"/>
    <w:rsid w:val="003F34E0"/>
    <w:rsid w:val="00402E91"/>
    <w:rsid w:val="0042030D"/>
    <w:rsid w:val="0042062B"/>
    <w:rsid w:val="00441067"/>
    <w:rsid w:val="00462BBC"/>
    <w:rsid w:val="0046725D"/>
    <w:rsid w:val="0047515D"/>
    <w:rsid w:val="00485667"/>
    <w:rsid w:val="00487735"/>
    <w:rsid w:val="004929E3"/>
    <w:rsid w:val="004A37A3"/>
    <w:rsid w:val="004C03A6"/>
    <w:rsid w:val="004C7437"/>
    <w:rsid w:val="004D66B7"/>
    <w:rsid w:val="004E37EA"/>
    <w:rsid w:val="004E38BA"/>
    <w:rsid w:val="004E4EC8"/>
    <w:rsid w:val="004F5877"/>
    <w:rsid w:val="005029B1"/>
    <w:rsid w:val="00505A4A"/>
    <w:rsid w:val="00514989"/>
    <w:rsid w:val="005257A4"/>
    <w:rsid w:val="005407F9"/>
    <w:rsid w:val="005504C1"/>
    <w:rsid w:val="00557216"/>
    <w:rsid w:val="005608D8"/>
    <w:rsid w:val="00561BD8"/>
    <w:rsid w:val="00565FC1"/>
    <w:rsid w:val="0057730A"/>
    <w:rsid w:val="00581FB7"/>
    <w:rsid w:val="00583B27"/>
    <w:rsid w:val="0059462A"/>
    <w:rsid w:val="005B3362"/>
    <w:rsid w:val="005C01DD"/>
    <w:rsid w:val="005C735F"/>
    <w:rsid w:val="005D4B4C"/>
    <w:rsid w:val="005E0FD6"/>
    <w:rsid w:val="005F79BD"/>
    <w:rsid w:val="00617807"/>
    <w:rsid w:val="00623387"/>
    <w:rsid w:val="00634807"/>
    <w:rsid w:val="006367A3"/>
    <w:rsid w:val="0063710D"/>
    <w:rsid w:val="00644FDA"/>
    <w:rsid w:val="00664BB3"/>
    <w:rsid w:val="00677C9E"/>
    <w:rsid w:val="00690C0F"/>
    <w:rsid w:val="0069386A"/>
    <w:rsid w:val="006B1EC0"/>
    <w:rsid w:val="006C760F"/>
    <w:rsid w:val="006D70AD"/>
    <w:rsid w:val="006E2598"/>
    <w:rsid w:val="006F75EE"/>
    <w:rsid w:val="00703C74"/>
    <w:rsid w:val="00711831"/>
    <w:rsid w:val="007315CF"/>
    <w:rsid w:val="00734543"/>
    <w:rsid w:val="00737C3D"/>
    <w:rsid w:val="00750A47"/>
    <w:rsid w:val="00761245"/>
    <w:rsid w:val="00761D7C"/>
    <w:rsid w:val="00770119"/>
    <w:rsid w:val="0077295F"/>
    <w:rsid w:val="00784D11"/>
    <w:rsid w:val="007B2970"/>
    <w:rsid w:val="007B4598"/>
    <w:rsid w:val="007C5AA8"/>
    <w:rsid w:val="007F0014"/>
    <w:rsid w:val="0080041B"/>
    <w:rsid w:val="008050A6"/>
    <w:rsid w:val="00827FAB"/>
    <w:rsid w:val="00827FF6"/>
    <w:rsid w:val="008439FB"/>
    <w:rsid w:val="008756FE"/>
    <w:rsid w:val="00877F40"/>
    <w:rsid w:val="008814DB"/>
    <w:rsid w:val="0089145E"/>
    <w:rsid w:val="00895BAE"/>
    <w:rsid w:val="008A53F1"/>
    <w:rsid w:val="008B13C2"/>
    <w:rsid w:val="008B45C8"/>
    <w:rsid w:val="008C45A2"/>
    <w:rsid w:val="008D0D8C"/>
    <w:rsid w:val="009021CB"/>
    <w:rsid w:val="0090337E"/>
    <w:rsid w:val="00907427"/>
    <w:rsid w:val="00910F59"/>
    <w:rsid w:val="00942A47"/>
    <w:rsid w:val="00942AA8"/>
    <w:rsid w:val="0094404A"/>
    <w:rsid w:val="00946403"/>
    <w:rsid w:val="00961AA8"/>
    <w:rsid w:val="00961ECF"/>
    <w:rsid w:val="00962B58"/>
    <w:rsid w:val="00963104"/>
    <w:rsid w:val="0096313C"/>
    <w:rsid w:val="009770D5"/>
    <w:rsid w:val="00986807"/>
    <w:rsid w:val="009A3D59"/>
    <w:rsid w:val="009A7901"/>
    <w:rsid w:val="009B134D"/>
    <w:rsid w:val="009B23C3"/>
    <w:rsid w:val="009B7691"/>
    <w:rsid w:val="009C5A41"/>
    <w:rsid w:val="009D0718"/>
    <w:rsid w:val="009F5514"/>
    <w:rsid w:val="009F78F9"/>
    <w:rsid w:val="00A126EB"/>
    <w:rsid w:val="00A1487A"/>
    <w:rsid w:val="00A25D8A"/>
    <w:rsid w:val="00A2722D"/>
    <w:rsid w:val="00A31CEB"/>
    <w:rsid w:val="00A33AD4"/>
    <w:rsid w:val="00A63ABE"/>
    <w:rsid w:val="00A77125"/>
    <w:rsid w:val="00A93E21"/>
    <w:rsid w:val="00AA768B"/>
    <w:rsid w:val="00AB1FF8"/>
    <w:rsid w:val="00AC2918"/>
    <w:rsid w:val="00AD137E"/>
    <w:rsid w:val="00AE061B"/>
    <w:rsid w:val="00AE4D29"/>
    <w:rsid w:val="00B0781F"/>
    <w:rsid w:val="00B10B47"/>
    <w:rsid w:val="00B13CA3"/>
    <w:rsid w:val="00B16389"/>
    <w:rsid w:val="00B434B2"/>
    <w:rsid w:val="00B51E97"/>
    <w:rsid w:val="00B53C42"/>
    <w:rsid w:val="00B54AD2"/>
    <w:rsid w:val="00B603CC"/>
    <w:rsid w:val="00B61335"/>
    <w:rsid w:val="00B713BD"/>
    <w:rsid w:val="00B81B61"/>
    <w:rsid w:val="00B95429"/>
    <w:rsid w:val="00B963E4"/>
    <w:rsid w:val="00B97075"/>
    <w:rsid w:val="00BA11C5"/>
    <w:rsid w:val="00BA33A6"/>
    <w:rsid w:val="00BB5503"/>
    <w:rsid w:val="00BB6AEE"/>
    <w:rsid w:val="00BC4B14"/>
    <w:rsid w:val="00BE0876"/>
    <w:rsid w:val="00C00DEF"/>
    <w:rsid w:val="00C053FC"/>
    <w:rsid w:val="00C5453C"/>
    <w:rsid w:val="00CA58D9"/>
    <w:rsid w:val="00CD22F0"/>
    <w:rsid w:val="00CE1AF0"/>
    <w:rsid w:val="00CF2D00"/>
    <w:rsid w:val="00CF2FF9"/>
    <w:rsid w:val="00CF58B7"/>
    <w:rsid w:val="00D00EDF"/>
    <w:rsid w:val="00D067CA"/>
    <w:rsid w:val="00D15A14"/>
    <w:rsid w:val="00D16EB6"/>
    <w:rsid w:val="00D319FA"/>
    <w:rsid w:val="00D34B8D"/>
    <w:rsid w:val="00D42B11"/>
    <w:rsid w:val="00D57414"/>
    <w:rsid w:val="00D62267"/>
    <w:rsid w:val="00D71A83"/>
    <w:rsid w:val="00D76051"/>
    <w:rsid w:val="00D77FE8"/>
    <w:rsid w:val="00DA0B6A"/>
    <w:rsid w:val="00DC5975"/>
    <w:rsid w:val="00DC77F2"/>
    <w:rsid w:val="00DD6A44"/>
    <w:rsid w:val="00DD6F60"/>
    <w:rsid w:val="00DE4749"/>
    <w:rsid w:val="00DE61ED"/>
    <w:rsid w:val="00DF13EB"/>
    <w:rsid w:val="00DF230D"/>
    <w:rsid w:val="00E22708"/>
    <w:rsid w:val="00E33D2A"/>
    <w:rsid w:val="00E43DE3"/>
    <w:rsid w:val="00E542A6"/>
    <w:rsid w:val="00E62D46"/>
    <w:rsid w:val="00E63459"/>
    <w:rsid w:val="00E70742"/>
    <w:rsid w:val="00E94F74"/>
    <w:rsid w:val="00EB192A"/>
    <w:rsid w:val="00EB4DB3"/>
    <w:rsid w:val="00EC5103"/>
    <w:rsid w:val="00EC5B61"/>
    <w:rsid w:val="00F02CD1"/>
    <w:rsid w:val="00F14870"/>
    <w:rsid w:val="00F14BC2"/>
    <w:rsid w:val="00F261C8"/>
    <w:rsid w:val="00F34BFF"/>
    <w:rsid w:val="00F556EF"/>
    <w:rsid w:val="00F5757A"/>
    <w:rsid w:val="00F61851"/>
    <w:rsid w:val="00F6585A"/>
    <w:rsid w:val="00F70FE3"/>
    <w:rsid w:val="00F71983"/>
    <w:rsid w:val="00F7443B"/>
    <w:rsid w:val="00F75341"/>
    <w:rsid w:val="00F81B72"/>
    <w:rsid w:val="00F8267E"/>
    <w:rsid w:val="00F879A7"/>
    <w:rsid w:val="00FB279F"/>
    <w:rsid w:val="00FB3EB0"/>
    <w:rsid w:val="00FC6BB5"/>
    <w:rsid w:val="00FD453E"/>
    <w:rsid w:val="00FE0022"/>
    <w:rsid w:val="00FF0D40"/>
    <w:rsid w:val="015CC3E3"/>
    <w:rsid w:val="13DCD50F"/>
    <w:rsid w:val="176B0D39"/>
    <w:rsid w:val="2D668909"/>
    <w:rsid w:val="30BD59E6"/>
    <w:rsid w:val="390E7CF1"/>
    <w:rsid w:val="3A79BFE8"/>
    <w:rsid w:val="3BF613BC"/>
    <w:rsid w:val="463C4C38"/>
    <w:rsid w:val="4B2C52F2"/>
    <w:rsid w:val="4F5BD377"/>
    <w:rsid w:val="54DF6587"/>
    <w:rsid w:val="652A1AE6"/>
    <w:rsid w:val="6D212895"/>
    <w:rsid w:val="76E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457FB"/>
  <w15:docId w15:val="{82272E97-4213-4D2D-8B3B-28C81FF2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33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3A6"/>
  </w:style>
  <w:style w:type="paragraph" w:styleId="Pieddepage">
    <w:name w:val="footer"/>
    <w:basedOn w:val="Normal"/>
    <w:link w:val="PieddepageCar"/>
    <w:unhideWhenUsed/>
    <w:rsid w:val="00BA33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A33A6"/>
  </w:style>
  <w:style w:type="paragraph" w:styleId="Textedebulles">
    <w:name w:val="Balloon Text"/>
    <w:basedOn w:val="Normal"/>
    <w:link w:val="TextedebullesCar"/>
    <w:uiPriority w:val="99"/>
    <w:semiHidden/>
    <w:unhideWhenUsed/>
    <w:rsid w:val="00D3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A50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50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50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50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507E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0116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986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8F331C98F4243B4BEEDB133EBA559" ma:contentTypeVersion="17" ma:contentTypeDescription="Crée un document." ma:contentTypeScope="" ma:versionID="999789942f77d5db98175632f58a6a79">
  <xsd:schema xmlns:xsd="http://www.w3.org/2001/XMLSchema" xmlns:xs="http://www.w3.org/2001/XMLSchema" xmlns:p="http://schemas.microsoft.com/office/2006/metadata/properties" xmlns:ns2="bbb7c6ec-9020-4ad7-a72e-c057b6206c1b" xmlns:ns3="90c6ebf2-3d03-4616-828a-b84c6b496827" targetNamespace="http://schemas.microsoft.com/office/2006/metadata/properties" ma:root="true" ma:fieldsID="44733a15fdf7f91d578c818f3d66aad0" ns2:_="" ns3:_="">
    <xsd:import namespace="bbb7c6ec-9020-4ad7-a72e-c057b6206c1b"/>
    <xsd:import namespace="90c6ebf2-3d03-4616-828a-b84c6b49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6ec-9020-4ad7-a72e-c057b620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e989d9-7b3d-431f-b994-02210dd87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ebf2-3d03-4616-828a-b84c6b49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1b826-af43-42e8-a4ec-154906108425}" ma:internalName="TaxCatchAll" ma:showField="CatchAllData" ma:web="90c6ebf2-3d03-4616-828a-b84c6b496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6ebf2-3d03-4616-828a-b84c6b496827" xsi:nil="true"/>
    <lcf76f155ced4ddcb4097134ff3c332f xmlns="bbb7c6ec-9020-4ad7-a72e-c057b6206c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522F-57E7-48E0-BF4F-134622B4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6ec-9020-4ad7-a72e-c057b6206c1b"/>
    <ds:schemaRef ds:uri="90c6ebf2-3d03-4616-828a-b84c6b4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AAB3D-C7CF-4108-BC3D-34A95B1CBB84}">
  <ds:schemaRefs>
    <ds:schemaRef ds:uri="http://www.w3.org/XML/1998/namespace"/>
    <ds:schemaRef ds:uri="http://schemas.microsoft.com/office/2006/metadata/properties"/>
    <ds:schemaRef ds:uri="90c6ebf2-3d03-4616-828a-b84c6b496827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bb7c6ec-9020-4ad7-a72e-c057b6206c1b"/>
  </ds:schemaRefs>
</ds:datastoreItem>
</file>

<file path=customXml/itemProps3.xml><?xml version="1.0" encoding="utf-8"?>
<ds:datastoreItem xmlns:ds="http://schemas.openxmlformats.org/officeDocument/2006/customXml" ds:itemID="{1DE8712F-C761-4E2F-9C5D-3E3C682C0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3B55E-12BF-42AB-9517-EB00162B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 demande d'aide - Services de garde éducatifs</dc:title>
  <dc:subject/>
  <dc:creator>AButeau@asstsas.qc.ca</dc:creator>
  <cp:keywords/>
  <cp:lastModifiedBy>Valérie Eme</cp:lastModifiedBy>
  <cp:revision>20</cp:revision>
  <dcterms:created xsi:type="dcterms:W3CDTF">2023-10-06T14:43:00Z</dcterms:created>
  <dcterms:modified xsi:type="dcterms:W3CDTF">2023-10-13T16:10:00Z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0x0101003948F331C98F4243B4BEEDB133EBA559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ColorTag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